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B56D58" w14:textId="77777777" w:rsidR="00E2020A" w:rsidRDefault="00E2020A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0F936B05" w14:textId="77777777" w:rsidR="00B20AAB" w:rsidRDefault="00B20AAB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578AEDB9" w14:textId="77777777" w:rsidR="00B20AAB" w:rsidRDefault="00B20AAB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3530CE31" w14:textId="257D6B52" w:rsidR="00A1063C" w:rsidRPr="00F9623A" w:rsidRDefault="00A1063C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  <w:t>МОДЕЛ ОКВИРНОГ СПОРАЗУМА</w:t>
      </w:r>
    </w:p>
    <w:p w14:paraId="2C630625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6DEF72D6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6155AD4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Овај оквирни споразум закључен је између:</w:t>
      </w:r>
    </w:p>
    <w:p w14:paraId="4C4A3DD3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7329414" w14:textId="77777777" w:rsidR="00995EFF" w:rsidRPr="00F9623A" w:rsidRDefault="00995EFF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339368AF" w14:textId="77777777" w:rsidR="00645101" w:rsidRPr="00B50664" w:rsidRDefault="00645101" w:rsidP="00645101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74" w:lineRule="auto"/>
        <w:ind w:right="20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sz w:val="24"/>
          <w:szCs w:val="24"/>
          <w:lang w:val="sr-Cyrl-RS" w:eastAsia="sr-Cyrl-CS"/>
        </w:rPr>
        <w:t>Универзитет у Београду-Институт за мултидисциплинарна истраживања, Институт од националног значаја за Републику Србију, Кнеза Вишеслава 1, Београд</w:t>
      </w:r>
      <w:r w:rsidRPr="00B50664">
        <w:rPr>
          <w:rFonts w:ascii="Arial" w:hAnsi="Arial" w:cs="Arial"/>
          <w:b/>
          <w:sz w:val="24"/>
          <w:szCs w:val="24"/>
          <w:lang w:val="sr-Cyrl-CS" w:eastAsia="sr-Cyrl-CS"/>
        </w:rPr>
        <w:t xml:space="preserve">, </w:t>
      </w:r>
      <w:r w:rsidRPr="00B50664">
        <w:rPr>
          <w:rFonts w:ascii="Arial" w:hAnsi="Arial" w:cs="Arial"/>
          <w:sz w:val="24"/>
          <w:szCs w:val="24"/>
          <w:lang w:val="sr-Cyrl-CS" w:eastAsia="sr-Cyrl-CS"/>
        </w:rPr>
        <w:t>матични број: 07002068, ПИБ: 101012100</w:t>
      </w:r>
      <w:r w:rsidRPr="00B50664">
        <w:rPr>
          <w:rFonts w:ascii="Arial" w:hAnsi="Arial" w:cs="Arial"/>
          <w:sz w:val="24"/>
          <w:szCs w:val="24"/>
          <w:lang w:val="ru-RU"/>
        </w:rPr>
        <w:t>, рачун бр</w:t>
      </w:r>
      <w:r w:rsidRPr="00B50664">
        <w:rPr>
          <w:rFonts w:ascii="Arial" w:hAnsi="Arial" w:cs="Arial"/>
          <w:sz w:val="24"/>
          <w:szCs w:val="24"/>
          <w:lang w:val="sr-Cyrl-RS"/>
        </w:rPr>
        <w:t>ој: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</w:rPr>
        <w:t>160-84666-24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код пословне банке 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Banca intesa,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а.д.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Београд</w:t>
      </w:r>
      <w:r w:rsidRPr="00B50664">
        <w:rPr>
          <w:rFonts w:ascii="Arial" w:hAnsi="Arial" w:cs="Arial"/>
          <w:sz w:val="24"/>
          <w:szCs w:val="24"/>
        </w:rPr>
        <w:t>,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ко</w:t>
      </w:r>
      <w:r w:rsidRPr="00B50664">
        <w:rPr>
          <w:rFonts w:ascii="Arial" w:hAnsi="Arial" w:cs="Arial"/>
          <w:sz w:val="24"/>
          <w:szCs w:val="24"/>
          <w:lang w:val="sr-Cyrl-RS"/>
        </w:rPr>
        <w:t>га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заступа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директор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др </w:t>
      </w:r>
      <w:r w:rsidRPr="00B50664">
        <w:rPr>
          <w:rFonts w:ascii="Arial" w:hAnsi="Arial" w:cs="Arial"/>
          <w:b/>
          <w:sz w:val="24"/>
          <w:szCs w:val="24"/>
          <w:lang w:val="sr-Cyrl-RS"/>
        </w:rPr>
        <w:t>Драгица Станковић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,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Купац.</w:t>
      </w:r>
    </w:p>
    <w:p w14:paraId="3923CE4D" w14:textId="77777777" w:rsidR="00645101" w:rsidRPr="00B50664" w:rsidRDefault="00645101" w:rsidP="00645101">
      <w:pPr>
        <w:widowControl w:val="0"/>
        <w:overflowPunct w:val="0"/>
        <w:autoSpaceDE w:val="0"/>
        <w:autoSpaceDN w:val="0"/>
        <w:adjustRightInd w:val="0"/>
        <w:spacing w:after="0" w:line="274" w:lineRule="auto"/>
        <w:ind w:left="720" w:right="20"/>
        <w:jc w:val="both"/>
        <w:rPr>
          <w:rFonts w:ascii="Arial" w:hAnsi="Arial" w:cs="Arial"/>
          <w:b/>
          <w:bCs/>
          <w:sz w:val="12"/>
          <w:szCs w:val="12"/>
          <w:lang w:val="ru-RU"/>
        </w:rPr>
      </w:pPr>
    </w:p>
    <w:p w14:paraId="2DAE39D0" w14:textId="77777777" w:rsidR="00645101" w:rsidRPr="00B50664" w:rsidRDefault="00645101" w:rsidP="00645101">
      <w:pPr>
        <w:widowControl w:val="0"/>
        <w:autoSpaceDE w:val="0"/>
        <w:autoSpaceDN w:val="0"/>
        <w:adjustRightInd w:val="0"/>
        <w:spacing w:after="0" w:line="1" w:lineRule="exact"/>
        <w:rPr>
          <w:rFonts w:ascii="Arial" w:hAnsi="Arial" w:cs="Arial"/>
          <w:b/>
          <w:bCs/>
          <w:sz w:val="24"/>
          <w:szCs w:val="24"/>
          <w:lang w:val="ru-RU"/>
        </w:rPr>
      </w:pPr>
    </w:p>
    <w:p w14:paraId="0FECB23D" w14:textId="77777777" w:rsidR="00645101" w:rsidRPr="00B50664" w:rsidRDefault="00645101" w:rsidP="00645101">
      <w:pPr>
        <w:widowControl w:val="0"/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ind w:left="454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2. Пун назив </w:t>
      </w:r>
      <w:r w:rsidRPr="00B50664">
        <w:rPr>
          <w:rFonts w:ascii="Arial" w:hAnsi="Arial" w:cs="Arial"/>
          <w:b/>
          <w:bCs/>
          <w:sz w:val="24"/>
          <w:szCs w:val="24"/>
          <w:lang w:val="sr-Cyrl-CS"/>
        </w:rPr>
        <w:t>испоручиоца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____________________________,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из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____________________,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ул. _______________________бр. _____, матични број _____________, ПИБ ________________, рачун бр. ____________________ код пословне банке _________________________, кога заступа _____________________________________, 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И</w:t>
      </w:r>
      <w:r w:rsidRPr="00B50664">
        <w:rPr>
          <w:rFonts w:ascii="Arial" w:hAnsi="Arial" w:cs="Arial"/>
          <w:sz w:val="24"/>
          <w:szCs w:val="24"/>
          <w:lang w:val="sr-Cyrl-CS"/>
        </w:rPr>
        <w:t>споручилац</w:t>
      </w:r>
      <w:r w:rsidRPr="00B50664">
        <w:rPr>
          <w:rFonts w:ascii="Arial" w:hAnsi="Arial" w:cs="Arial"/>
          <w:sz w:val="24"/>
          <w:szCs w:val="24"/>
          <w:lang w:val="sr-Cyrl-RS"/>
        </w:rPr>
        <w:t>.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67F73666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11EED1E8" w14:textId="03CB4622" w:rsidR="00A27895" w:rsidRPr="00154465" w:rsidRDefault="00A27895" w:rsidP="0097351A">
      <w:pPr>
        <w:tabs>
          <w:tab w:val="right" w:pos="9026"/>
        </w:tabs>
        <w:suppressAutoHyphens/>
        <w:spacing w:after="0" w:line="100" w:lineRule="atLeast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  <w:r w:rsidRPr="00D619C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 xml:space="preserve">Партија </w:t>
      </w:r>
      <w:r w:rsidR="00D619C6" w:rsidRPr="00D619C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9</w:t>
      </w:r>
      <w:r w:rsidR="0097351A" w:rsidRPr="00154465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ab/>
      </w:r>
    </w:p>
    <w:p w14:paraId="11F76582" w14:textId="77777777" w:rsidR="00995EFF" w:rsidRPr="00A27895" w:rsidRDefault="00A27895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5AFDF6DB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Стране у оквирном споразуму сагласно констатују:</w:t>
      </w:r>
    </w:p>
    <w:p w14:paraId="5BF40619" w14:textId="410CAB55" w:rsidR="00A1063C" w:rsidRPr="00DF0BAF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Наручилац у складу са Законом о јавним набавкама („Службени гласник РС“, бр. 91/2019) спровео отворени поступак јавне набавке добара </w:t>
      </w:r>
      <w:r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</w:t>
      </w:r>
      <w:r w:rsidR="00933DF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5</w:t>
      </w:r>
      <w:r w:rsidR="00764B20"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9C4D6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– </w:t>
      </w:r>
      <w:r w:rsidR="00933DF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Лабораторијски прибор и потрошни материјал</w:t>
      </w: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за </w:t>
      </w:r>
      <w:r w:rsidRPr="00D619C6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партију бр.</w:t>
      </w:r>
      <w:r w:rsidR="00D619C6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9</w:t>
      </w:r>
      <w:r w:rsidRPr="00D619C6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</w:t>
      </w: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са циљем </w:t>
      </w: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закључења</w:t>
      </w: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оквирног споразума са једним понуђачем на период од годину дана;</w:t>
      </w:r>
    </w:p>
    <w:p w14:paraId="3B9AE56B" w14:textId="2AE0F1BA" w:rsidR="00A1063C" w:rsidRPr="00F9623A" w:rsidRDefault="00A1063C" w:rsidP="00A1063C">
      <w:p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- да је Наручилац донео Одлуку 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оквирног споразума број ____________од _____________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202</w:t>
      </w:r>
      <w:r w:rsidR="009C4D6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године, у складу са којом се закључује овај оквирни споразум између Наручиоца и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;</w:t>
      </w:r>
    </w:p>
    <w:p w14:paraId="406008C5" w14:textId="0FE7FBD2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Испоручилац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доставио Понуду бр. ____________ од ____________ 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2</w:t>
      </w:r>
      <w:r w:rsidR="009C4D6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године, која чини саставни део овог оквирног споразума (у даљем тексту: Понуда </w:t>
      </w:r>
      <w:r w:rsidR="009833B4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);</w:t>
      </w:r>
    </w:p>
    <w:p w14:paraId="3F3D51AC" w14:textId="77777777" w:rsidR="00A1063C" w:rsidRPr="00467E51" w:rsidRDefault="00A1063C" w:rsidP="00467E51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да овај оквирни споразум не представља обавезу Наручиоца да закључи уговор о јавној набавци;</w:t>
      </w:r>
    </w:p>
    <w:p w14:paraId="2E7300BD" w14:textId="77777777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обавеза настаје закључењем појединачног уговора о јавној набавци или издатих наруџбеница на основу оквирног споразума. </w:t>
      </w:r>
    </w:p>
    <w:p w14:paraId="0CF0108E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70B7CC68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5629B428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ПРЕДМЕТ ОКВИРНОГ СПОРАЗУМА</w:t>
      </w:r>
    </w:p>
    <w:p w14:paraId="18F13E79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9F6568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1.</w:t>
      </w:r>
    </w:p>
    <w:p w14:paraId="7A63AB66" w14:textId="4AB2356C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Предмет овог оквирног споразума је утврђивање услова за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појединачних уговора о јавној набавци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добара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</w:t>
      </w:r>
      <w:r w:rsidR="00933DF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5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645101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="0013767F"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 xml:space="preserve">– </w:t>
      </w:r>
      <w:r w:rsidR="00933DF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Лабораторијски прибор и потрошни материјал</w:t>
      </w:r>
      <w:r w:rsidRPr="00F9623A">
        <w:rPr>
          <w:rFonts w:ascii="Arial" w:eastAsia="Arial Unicode MS" w:hAnsi="Arial" w:cs="Arial"/>
          <w:kern w:val="1"/>
          <w:sz w:val="24"/>
          <w:szCs w:val="24"/>
          <w:lang w:val="en-U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 </w:t>
      </w:r>
      <w:r w:rsidRPr="00D619C6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партију </w:t>
      </w:r>
      <w:r w:rsidR="009C1F0A" w:rsidRPr="00D619C6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бр.</w:t>
      </w:r>
      <w:r w:rsidR="00D619C6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9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између Наручиоца и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 на начин и под условима утврђеним у конкурсној документацији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складу са условима из Понуде </w:t>
      </w:r>
      <w:r w:rsidR="006B7D9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број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lastRenderedPageBreak/>
        <w:t>______________од _____________године, одредбама овог оквирног споразума и стварним потребама Наручиоца.</w:t>
      </w:r>
    </w:p>
    <w:p w14:paraId="5CB36735" w14:textId="77777777" w:rsidR="00E2020A" w:rsidRDefault="00E2020A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</w:p>
    <w:p w14:paraId="698B3F88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2.</w:t>
      </w:r>
    </w:p>
    <w:p w14:paraId="1E11381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Техничка спецификација са количинама добара, дата је у конкурсној документацији и чини саставни део овог оквирног споразума. Количине у техничкој спецификацији су оквирне за све време важење оквирног споразума.  </w:t>
      </w:r>
    </w:p>
    <w:p w14:paraId="15A1DBF2" w14:textId="77777777" w:rsidR="00A1063C" w:rsidRPr="00F9623A" w:rsidRDefault="00A1063C" w:rsidP="00A1063C">
      <w:pPr>
        <w:spacing w:after="0" w:line="240" w:lineRule="auto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D7F839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ВАЖЕЊЕ ОКВИРНОГ СПОРАЗУМА</w:t>
      </w:r>
    </w:p>
    <w:p w14:paraId="1FE920CA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D9B9782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3.</w:t>
      </w:r>
    </w:p>
    <w:p w14:paraId="651043EB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Овај оквирни споразум се закључује на период од годину дана, а ступа на снагу даном потписивања учесника споразума</w:t>
      </w:r>
      <w:r w:rsidR="006E577B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3C0A8B94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B99743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Током периода важења оквирног споразума, предвиђа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више појединачних уговора о јавној набавци добара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односно издавање више наруџбеница на основу овог оквирног споразума.</w:t>
      </w:r>
    </w:p>
    <w:p w14:paraId="490D79AA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501547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>ЦЕНА ОКВИРНОГ СПОРАЗУМА</w:t>
      </w:r>
    </w:p>
    <w:p w14:paraId="3F1112D2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0BDCBB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4.</w:t>
      </w:r>
    </w:p>
    <w:p w14:paraId="1B1FAEA1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Укупна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понуђена цена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набавку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ра из члана 1.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износи _________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 динара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без обрачунатог пореза на додату вредност, односно _________________ динара, са обрачунатим порезом на додату вредност. У цену предметних добара су урачунати царински, транспортни и сви други трошкови.</w:t>
      </w:r>
    </w:p>
    <w:p w14:paraId="297B0EE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70F7D1DD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Јединичне цене исказане у понуди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фиксне и не могу се мењати за све </w:t>
      </w:r>
      <w:r w:rsidR="009E35F2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в</w:t>
      </w:r>
      <w:r w:rsidR="00036BC0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реме важења оквирног споразума.</w:t>
      </w:r>
    </w:p>
    <w:p w14:paraId="6E3B0797" w14:textId="77777777" w:rsidR="00C40324" w:rsidRPr="00F9623A" w:rsidRDefault="00C40324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699F12E1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Уговори о јавним набавкама извршавају се по јединичним ценама из прихваћене понуде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. </w:t>
      </w:r>
    </w:p>
    <w:p w14:paraId="16A438A7" w14:textId="77777777" w:rsidR="00FA0958" w:rsidRPr="00F9623A" w:rsidRDefault="00FA0958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351E1C43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НАЧИН И УСЛОВИ ЗАКЉУЧЕЊА ПОЈЕДИНАЧНИХ УГОВОРА</w:t>
      </w:r>
    </w:p>
    <w:p w14:paraId="5F2EF5A7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</w:p>
    <w:p w14:paraId="2792F42A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5.</w:t>
      </w:r>
    </w:p>
    <w:p w14:paraId="4BADC9B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Након ступања на снагу оквирног споразума, када настане потреба Наручиоца за предметом набавке, Наручилац ће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упутити позив за закључење уговора о јавној набавци.</w:t>
      </w:r>
    </w:p>
    <w:p w14:paraId="651F94B8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Уз позив доставља се и уговор о јавној набавци на потписивање.</w:t>
      </w:r>
    </w:p>
    <w:p w14:paraId="079935A2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BAB32B7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 о јавној набавци се по правилу може закључити и путем издавања наруџбенице. Уколико се уговор закључује путем издавања наруџбенице, основни начин достављања позива и наруџбенице је путем коришћења електронске поште.</w:t>
      </w:r>
    </w:p>
    <w:p w14:paraId="11C5461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Адреса електронске поште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је ___________________________ (</w:t>
      </w:r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 xml:space="preserve">навести електронску пошту </w:t>
      </w:r>
      <w:r w:rsidR="00E2020A" w:rsidRPr="00E2020A">
        <w:rPr>
          <w:rFonts w:ascii="Arial" w:eastAsia="Arial Unicode MS" w:hAnsi="Arial" w:cs="Arial"/>
          <w:i/>
          <w:iCs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).</w:t>
      </w:r>
    </w:p>
    <w:p w14:paraId="581D9466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1D2FCED" w14:textId="77777777" w:rsidR="00A1063C" w:rsidRPr="00F9623A" w:rsidRDefault="00A1063C" w:rsidP="00C26EF4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Наручилац ће при слању позива путем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електронске поште од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захтевати да на исти начин потврди пријем позива, што је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дужан да учини.</w:t>
      </w:r>
    </w:p>
    <w:p w14:paraId="163DCAD8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5B9B8388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Наручилац при слању позива доказује само слање позива, односно да је електронско обавештење напустило његов информациони систем, а не одговара за то да ли је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стварно примио позив. О евентуалној промени електронске поште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писаним путем обавештава Наручиоца. Уколико Наручилац од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не прими промену електронске поште, позив се шаље на до тада саопштене адресе.</w:t>
      </w:r>
    </w:p>
    <w:p w14:paraId="7811D8B0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</w:p>
    <w:p w14:paraId="5FB2C16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Уговори о јавној набавци који се закључују на основу оквирног споразума морају се доделити пре завршетка трајања оквирног споразума, с тим да се трајање појединих уговора закључених на основу оквирног споразума не мора подударати са трајањем оквирног споразума, већ по потреби може трајати краће или дуже.</w:t>
      </w:r>
    </w:p>
    <w:p w14:paraId="67B3B5E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74578044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НАЧИН И РОК ПЛАЋАЊА</w:t>
      </w:r>
    </w:p>
    <w:p w14:paraId="5BE0A6DD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6.</w:t>
      </w:r>
    </w:p>
    <w:p w14:paraId="546E575B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Рок плаћања је </w:t>
      </w:r>
      <w:r w:rsidR="004668B7"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 xml:space="preserve">10 </w:t>
      </w:r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дана </w:t>
      </w:r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од дана пријема исправног рачуна,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а након извршеног квалитативног и квантитативног пријема добара, на основу појединачног уговора о јавној набавци закљученог у складу са овим 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односно на основу издате наруџбенице.             </w:t>
      </w:r>
    </w:p>
    <w:p w14:paraId="281A2D8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</w:p>
    <w:p w14:paraId="0F525EDB" w14:textId="77777777" w:rsidR="00A1063C" w:rsidRPr="00F9623A" w:rsidRDefault="000A497B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је дужан да рачун из става 1. овог члана достави на адресу Наручиоца – Београд, </w:t>
      </w:r>
      <w:r w:rsidR="00DB7B73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.</w:t>
      </w:r>
      <w:r w:rsidR="00A1063C"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660DA8DC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3513EDB1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РОК И НАЧИН ИСПОРУКЕ ДОБАРА</w:t>
      </w:r>
    </w:p>
    <w:p w14:paraId="58927D1C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6D684E6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7.</w:t>
      </w:r>
    </w:p>
    <w:p w14:paraId="6EB52A58" w14:textId="77777777" w:rsidR="00A1063C" w:rsidRPr="00106C63" w:rsidRDefault="00A1063C" w:rsidP="004508A5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Latn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Испорука предметних добара је сукцесивна, а количину и динамику утврђује Наручилац</w:t>
      </w:r>
      <w:r w:rsidR="004508A5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писаним захтевом лица овлашћеног за набавку.</w:t>
      </w:r>
    </w:p>
    <w:p w14:paraId="3726540D" w14:textId="77777777" w:rsidR="00A012C1" w:rsidRPr="00F9623A" w:rsidRDefault="00A012C1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47347B8" w14:textId="77777777" w:rsidR="00A1063C" w:rsidRPr="00F9623A" w:rsidRDefault="000A497B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из члана 1. овог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испоручи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Наручиоцу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_______ 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дана (</w:t>
      </w:r>
      <w:r w:rsidR="00652CD4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>максимум 1</w:t>
      </w:r>
      <w:r w:rsidR="00A1063C" w:rsidRPr="00F9623A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>0 дана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)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од дана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добијања </w:t>
      </w:r>
      <w:r w:rsidR="001054B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писане поруџбине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.</w:t>
      </w:r>
    </w:p>
    <w:p w14:paraId="6593453E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DD44ED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Испорука и пријем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добара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вршиће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у </w:t>
      </w:r>
      <w:r w:rsidR="00106C63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Fco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– магацин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Наручиоца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–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Београд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, </w:t>
      </w:r>
      <w:r w:rsidR="001704EC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радним даном (осим суботе и недеље), у времену од 08-15 часова.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</w:p>
    <w:p w14:paraId="34E1567D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43BFBEB8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Квалитативни и квантитативни пријем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врши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ће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приликом њиховог преузимања.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</w:p>
    <w:p w14:paraId="2E04735C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BCA5414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ПРИЈЕМ ДОБАРА И ОТКЛАЊАЊЕ НЕДОСТАТАКА</w:t>
      </w:r>
    </w:p>
    <w:p w14:paraId="1C08844B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C802F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8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4D27AAA1" w14:textId="77777777" w:rsidR="00A1063C" w:rsidRPr="00F9623A" w:rsidRDefault="000A497B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гарантује квалитет испоручених добара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у складу са важећим стандардима и законским прописима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преузима све законске обавезе које се односе на отклањање последиц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које настану испоруком добара неодговарајућег квалитета. </w:t>
      </w:r>
    </w:p>
    <w:p w14:paraId="05C9D2F6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2AAECD22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0A497B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ће приликом примопредаје добара, заједнички констатовати евентуалне недостаке у погледу квалитета и квантитета испоручених добара и о томе ће одмах сачинити записник. Наручилац задржава право да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lastRenderedPageBreak/>
        <w:t xml:space="preserve">рекламира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и недостатке у погледу квалитета и квантитета испоручених добара који се нису могли непосредно уочити приликом примопредаје робе.</w:t>
      </w:r>
    </w:p>
    <w:p w14:paraId="0F0059CF" w14:textId="77777777" w:rsidR="00A1063C" w:rsidRPr="00F9623A" w:rsidRDefault="00A1063C" w:rsidP="00A1063C">
      <w:pPr>
        <w:tabs>
          <w:tab w:val="left" w:pos="-180"/>
        </w:tabs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B82267B" w14:textId="77777777" w:rsidR="00A1063C" w:rsidRPr="00F9623A" w:rsidRDefault="000A497B" w:rsidP="00A1063C">
      <w:pPr>
        <w:tabs>
          <w:tab w:val="left" w:pos="-180"/>
        </w:tabs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најкасније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7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дана по пријему рекламације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замени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рекламиран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робу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исправн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м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6B0AECB6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1D27EC8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ВИША СИЛА</w:t>
      </w:r>
    </w:p>
    <w:p w14:paraId="1FA95B19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Члан 9.</w:t>
      </w:r>
    </w:p>
    <w:p w14:paraId="3F188B13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Вишом силом сматрају се непредвиђени природни догађаји који имају значај елементарних непогода (поплаве, земљотреси, пожари и сл.), као и догађаји и околности настали после закључења овог оквирног споразума, који онемогућавају извршење преузетих обавеза, а које страна-потписница Оквирног споразума није могла спречити, отклонити или избећи.</w:t>
      </w:r>
    </w:p>
    <w:p w14:paraId="2B9C2C33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Страна – потписница Оквирног споразума која је погођена деловањем више силе обавезна је да обавести другу страну о почетку и завршетку деловања више силе, као и да предузме потребне активности ради ублажавања последица више силе.</w:t>
      </w:r>
    </w:p>
    <w:p w14:paraId="2158614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</w:p>
    <w:p w14:paraId="5698452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 xml:space="preserve">Страна – потписница Оквирног споразума која је погођена вишом силом, обавезна је да докаже настанак више силе веродостојним документом издатим од стране надлежног органа, уколико догађај више силе није ноторна чињеница. </w:t>
      </w:r>
    </w:p>
    <w:p w14:paraId="2AA1754F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У случају да догађај више силе спречавају стране-потписнице оквирног споразума да извршавају своје обавезе за период дужи од једног месеца, обе стране ће споразумно одлучити о даљој примени овог оквирног споразума.</w:t>
      </w:r>
    </w:p>
    <w:p w14:paraId="0F1E1B83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111232D4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 xml:space="preserve">ИЗМЕНЕ И ДОПУНЕ ОКВИРНОГ СПОРАЗУМА </w:t>
      </w:r>
    </w:p>
    <w:p w14:paraId="0234B860" w14:textId="77777777" w:rsidR="00936C4D" w:rsidRPr="00F9623A" w:rsidRDefault="00936C4D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</w:p>
    <w:p w14:paraId="3B91E7AF" w14:textId="77777777" w:rsidR="00AA6FD1" w:rsidRPr="00F9623A" w:rsidRDefault="00AA6FD1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Члан 1</w:t>
      </w:r>
      <w:r w:rsidR="00545266">
        <w:rPr>
          <w:rFonts w:ascii="Arial" w:hAnsi="Arial" w:cs="Arial"/>
          <w:b/>
          <w:sz w:val="24"/>
          <w:szCs w:val="24"/>
          <w:shd w:val="clear" w:color="auto" w:fill="FFFFFF"/>
          <w:lang w:val="sr-Latn-RS" w:eastAsia="sr-Cyrl-CS"/>
        </w:rPr>
        <w:t>0</w:t>
      </w: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.</w:t>
      </w:r>
    </w:p>
    <w:p w14:paraId="6771EFE1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оквирног споразума су могуће ради набавке додатних добара само у случају када би промена </w:t>
      </w:r>
      <w:r w:rsidR="000A497B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Испоручиоца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била немогућа због економских или техничких разлога и укол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ко би таква промена истовремено проузроковала значајне потешкоће или знатно повећање трошкова за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Наручиоца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190C6A46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овог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уколико је потреба за изменом настала због околности које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Наручилац 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није могао да предвиди и уколико се т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аквом изменом  не мења природа 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0C55C99D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У случају из става 1. и 2. овог члана, повећање вредности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не може да буде веће од 50%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.</w:t>
      </w:r>
    </w:p>
    <w:p w14:paraId="522438C4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Иземене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ради повећања обима набавке под условом да вредност измене буде мања од 10%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при чему то увећање не може бити веће од 15.000.000,00 динара без ПДВ.</w:t>
      </w:r>
    </w:p>
    <w:p w14:paraId="52A2A1E6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важе само уз сагласност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споразумних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страна,  ако се дају у писаној форми као анекс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, који мора бити потписан од стране овлашћених лица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страна.</w:t>
      </w:r>
    </w:p>
    <w:p w14:paraId="4429E792" w14:textId="77777777" w:rsidR="000A497B" w:rsidRPr="000A497B" w:rsidRDefault="000A497B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</w:p>
    <w:p w14:paraId="16A59EEA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ОТКАЗ ОКВИРНОГ СПОРАЗУМА</w:t>
      </w:r>
    </w:p>
    <w:p w14:paraId="6ACE266F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1</w:t>
      </w:r>
      <w:r w:rsidR="0054526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1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01A56FB5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0A497B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сагласни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да свака страна може да откаже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оквирни споразум и пре истека рока на који је оквирни споразум закључен, под условом да за то постоје оправдани разлози. </w:t>
      </w:r>
    </w:p>
    <w:p w14:paraId="42BB1E2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F80051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Разлоге за отказ оквирног споразума дужна је да понуди и образложи страна која отказује оквирни споразум. </w:t>
      </w:r>
    </w:p>
    <w:p w14:paraId="0D4F7F79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3DDA091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Оквирни споразум се отказује 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захтевом са образложењем разлога за отказ.</w:t>
      </w:r>
    </w:p>
    <w:p w14:paraId="709AAF48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захтев за отказ оквирног споразума доставља се страни препорученом пошиљком уз повратницу.</w:t>
      </w:r>
    </w:p>
    <w:p w14:paraId="794362C0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9305ADC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Отказни рок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је 15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дана од дана пријема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писаног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отказа код стране којој се оквирни споразум отказује. </w:t>
      </w:r>
    </w:p>
    <w:p w14:paraId="3F1A6E2F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401C6C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случај отказа оквирног споразума, стране су дужне да сва права и обавезе по основу оквирног споразума уреде и испуне до истека отказног рока. </w:t>
      </w:r>
    </w:p>
    <w:p w14:paraId="0332D779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5080EC16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ПРЕЛАЗНЕ И ЗАВРШНЕ ОДРЕДБЕ</w:t>
      </w:r>
    </w:p>
    <w:p w14:paraId="7CEDEB7F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E70605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54526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482DF27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За све што није регулисано овим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примењиваће се одредбе Закона о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облигационим односима као и други важећи прописи који регулишу ову материју. </w:t>
      </w:r>
    </w:p>
    <w:p w14:paraId="25BB3318" w14:textId="77777777" w:rsidR="00A1063C" w:rsidRPr="00F9623A" w:rsidRDefault="00A1063C" w:rsidP="00A1063C">
      <w:pPr>
        <w:suppressAutoHyphens/>
        <w:spacing w:after="0" w:line="240" w:lineRule="auto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9A3E93A" w14:textId="77777777" w:rsidR="00A1063C" w:rsidRPr="00F9623A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7523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3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>.</w:t>
      </w:r>
    </w:p>
    <w:p w14:paraId="403710D0" w14:textId="77777777" w:rsidR="00A1063C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Свака страна у оквирном споразуму је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сагласн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 сва спорна питања у вези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решавају споразумно, с тим да за решавање евентуалних спорова који не буду решени мирним путем, уговарају надлежност Привреднo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суда у Београду.</w:t>
      </w:r>
    </w:p>
    <w:p w14:paraId="1B8CE4FD" w14:textId="77777777" w:rsidR="00A1063C" w:rsidRPr="00F9623A" w:rsidRDefault="00A1063C" w:rsidP="00A1063C">
      <w:pPr>
        <w:suppressAutoHyphens/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7398732" w14:textId="77777777" w:rsidR="00A1063C" w:rsidRPr="00F9623A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54526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4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45042F0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Овај оквирни споразум ступа на снагу даном потписивања обе стране, а закључује се на одређено време, у трајању од једне године од дана потписивања.</w:t>
      </w:r>
    </w:p>
    <w:p w14:paraId="4C8C08C9" w14:textId="77777777" w:rsidR="00A1063C" w:rsidRPr="00F9623A" w:rsidRDefault="00A1063C" w:rsidP="00A1063C">
      <w:pPr>
        <w:suppressAutoHyphens/>
        <w:spacing w:after="0" w:line="100" w:lineRule="atLeast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339F58A" w14:textId="77777777" w:rsidR="00A1063C" w:rsidRPr="00F9623A" w:rsidRDefault="00A1063C" w:rsidP="00A1063C">
      <w:pPr>
        <w:suppressAutoHyphens/>
        <w:spacing w:after="0" w:line="100" w:lineRule="atLeast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54526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5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518D85E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 споразум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је сачињен 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4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четири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) истоветн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примерка од којих свака страна задржава по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два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) примерка. </w:t>
      </w:r>
    </w:p>
    <w:p w14:paraId="3D56AF6F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4194F7DC" w14:textId="77777777" w:rsidR="00995EFF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0AF59827" w14:textId="77777777" w:rsidR="00A1063C" w:rsidRPr="00F9623A" w:rsidRDefault="00995EFF" w:rsidP="00A1063C">
      <w:pPr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 xml:space="preserve">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E76900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ЗА НАРУЧИОЦА</w:t>
      </w:r>
    </w:p>
    <w:p w14:paraId="0ADAD2DC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7D7E85D" w14:textId="77777777" w:rsidR="00A1063C" w:rsidRPr="00F9623A" w:rsidRDefault="00A1063C" w:rsidP="00936C4D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_____________________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др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Драгица Станковић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 директ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ор</w:t>
      </w:r>
    </w:p>
    <w:p w14:paraId="00F9F23C" w14:textId="77777777" w:rsidR="00A1063C" w:rsidRPr="00F9623A" w:rsidRDefault="00A1063C" w:rsidP="00A1063C">
      <w:pPr>
        <w:tabs>
          <w:tab w:val="left" w:pos="1773"/>
        </w:tabs>
        <w:spacing w:after="200" w:line="276" w:lineRule="auto"/>
        <w:jc w:val="both"/>
        <w:rPr>
          <w:rFonts w:ascii="Arial" w:eastAsia="Times New Roman" w:hAnsi="Arial" w:cs="Arial"/>
          <w:lang w:val="en-US"/>
        </w:rPr>
      </w:pPr>
      <w:r w:rsidRPr="00F9623A"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en-US" w:eastAsia="zh-CN"/>
        </w:rPr>
        <w:t>Напомена:</w:t>
      </w:r>
    </w:p>
    <w:p w14:paraId="0FCE8EFD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i/>
          <w:iCs/>
          <w:color w:val="7030A0"/>
          <w:kern w:val="1"/>
          <w:lang w:val="en-US" w:eastAsia="zh-CN"/>
        </w:rPr>
      </w:pPr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Модел оквирног споразума представља садржину оквирног споразума који ће бити закључен са изабраним понуђачем.</w:t>
      </w:r>
    </w:p>
    <w:p w14:paraId="02503351" w14:textId="77777777" w:rsidR="00A2269F" w:rsidRPr="00F9623A" w:rsidRDefault="00A2269F">
      <w:pPr>
        <w:rPr>
          <w:rFonts w:ascii="Arial" w:hAnsi="Arial" w:cs="Arial"/>
        </w:rPr>
      </w:pPr>
    </w:p>
    <w:sectPr w:rsidR="00A2269F" w:rsidRPr="00F9623A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67C03E" w14:textId="77777777" w:rsidR="004442DC" w:rsidRDefault="004442DC" w:rsidP="0097351A">
      <w:pPr>
        <w:spacing w:after="0" w:line="240" w:lineRule="auto"/>
      </w:pPr>
      <w:r>
        <w:separator/>
      </w:r>
    </w:p>
  </w:endnote>
  <w:endnote w:type="continuationSeparator" w:id="0">
    <w:p w14:paraId="213ADAE4" w14:textId="77777777" w:rsidR="004442DC" w:rsidRDefault="004442DC" w:rsidP="009735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12655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F73A257" w14:textId="77777777" w:rsidR="0097351A" w:rsidRDefault="0097351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F6FD0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4227D7D2" w14:textId="77777777" w:rsidR="0097351A" w:rsidRDefault="009735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8EA220" w14:textId="77777777" w:rsidR="004442DC" w:rsidRDefault="004442DC" w:rsidP="0097351A">
      <w:pPr>
        <w:spacing w:after="0" w:line="240" w:lineRule="auto"/>
      </w:pPr>
      <w:r>
        <w:separator/>
      </w:r>
    </w:p>
  </w:footnote>
  <w:footnote w:type="continuationSeparator" w:id="0">
    <w:p w14:paraId="4407D328" w14:textId="77777777" w:rsidR="004442DC" w:rsidRDefault="004442DC" w:rsidP="009735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035F4"/>
    <w:multiLevelType w:val="hybridMultilevel"/>
    <w:tmpl w:val="6ED42954"/>
    <w:lvl w:ilvl="0" w:tplc="CFF8E3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905F0"/>
    <w:multiLevelType w:val="hybridMultilevel"/>
    <w:tmpl w:val="F5F094B2"/>
    <w:lvl w:ilvl="0" w:tplc="8D346B8A">
      <w:start w:val="1"/>
      <w:numFmt w:val="bullet"/>
      <w:lvlText w:val="-"/>
      <w:lvlJc w:val="left"/>
      <w:pPr>
        <w:ind w:left="18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num w:numId="1" w16cid:durableId="866141771">
    <w:abstractNumId w:val="1"/>
  </w:num>
  <w:num w:numId="2" w16cid:durableId="8807036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63C"/>
    <w:rsid w:val="0003523D"/>
    <w:rsid w:val="0003578F"/>
    <w:rsid w:val="00036BC0"/>
    <w:rsid w:val="000A497B"/>
    <w:rsid w:val="000B4497"/>
    <w:rsid w:val="000C38DF"/>
    <w:rsid w:val="001054B5"/>
    <w:rsid w:val="00106C63"/>
    <w:rsid w:val="0012452D"/>
    <w:rsid w:val="0013767F"/>
    <w:rsid w:val="00143F84"/>
    <w:rsid w:val="001536AA"/>
    <w:rsid w:val="00154465"/>
    <w:rsid w:val="00165DD6"/>
    <w:rsid w:val="001704EC"/>
    <w:rsid w:val="002107E3"/>
    <w:rsid w:val="002556FC"/>
    <w:rsid w:val="00273F12"/>
    <w:rsid w:val="00312FD0"/>
    <w:rsid w:val="003168F9"/>
    <w:rsid w:val="003543F2"/>
    <w:rsid w:val="00380593"/>
    <w:rsid w:val="00393219"/>
    <w:rsid w:val="003A5AB5"/>
    <w:rsid w:val="003C4211"/>
    <w:rsid w:val="003D24C1"/>
    <w:rsid w:val="00433C91"/>
    <w:rsid w:val="004442DC"/>
    <w:rsid w:val="004508A5"/>
    <w:rsid w:val="004668B7"/>
    <w:rsid w:val="00467E51"/>
    <w:rsid w:val="004F6FD0"/>
    <w:rsid w:val="0050754A"/>
    <w:rsid w:val="00512A65"/>
    <w:rsid w:val="00545266"/>
    <w:rsid w:val="005A166E"/>
    <w:rsid w:val="005B2FF2"/>
    <w:rsid w:val="00604DAF"/>
    <w:rsid w:val="00611F1F"/>
    <w:rsid w:val="00645101"/>
    <w:rsid w:val="00652CD4"/>
    <w:rsid w:val="00654B4C"/>
    <w:rsid w:val="00664C45"/>
    <w:rsid w:val="00680EAE"/>
    <w:rsid w:val="00692EE1"/>
    <w:rsid w:val="006A27D4"/>
    <w:rsid w:val="006B7D9D"/>
    <w:rsid w:val="006D1C38"/>
    <w:rsid w:val="006E577B"/>
    <w:rsid w:val="006F33A7"/>
    <w:rsid w:val="00702802"/>
    <w:rsid w:val="0075235D"/>
    <w:rsid w:val="00762FE0"/>
    <w:rsid w:val="00764B20"/>
    <w:rsid w:val="007972B9"/>
    <w:rsid w:val="007A0605"/>
    <w:rsid w:val="007C79A6"/>
    <w:rsid w:val="007F04C2"/>
    <w:rsid w:val="007F67AE"/>
    <w:rsid w:val="00834782"/>
    <w:rsid w:val="00892F60"/>
    <w:rsid w:val="00900675"/>
    <w:rsid w:val="009251BD"/>
    <w:rsid w:val="00933DFF"/>
    <w:rsid w:val="00936C4D"/>
    <w:rsid w:val="00945E7E"/>
    <w:rsid w:val="0097351A"/>
    <w:rsid w:val="009833B4"/>
    <w:rsid w:val="00995EFF"/>
    <w:rsid w:val="009C1F0A"/>
    <w:rsid w:val="009C4D6F"/>
    <w:rsid w:val="009E35F2"/>
    <w:rsid w:val="00A012C1"/>
    <w:rsid w:val="00A1063C"/>
    <w:rsid w:val="00A2269F"/>
    <w:rsid w:val="00A27895"/>
    <w:rsid w:val="00A76D60"/>
    <w:rsid w:val="00AA6FD1"/>
    <w:rsid w:val="00AF24B0"/>
    <w:rsid w:val="00B20AAB"/>
    <w:rsid w:val="00B70092"/>
    <w:rsid w:val="00B84792"/>
    <w:rsid w:val="00BE3EC0"/>
    <w:rsid w:val="00C26EF4"/>
    <w:rsid w:val="00C36A45"/>
    <w:rsid w:val="00C40324"/>
    <w:rsid w:val="00C64E58"/>
    <w:rsid w:val="00C77452"/>
    <w:rsid w:val="00C839EE"/>
    <w:rsid w:val="00D2509D"/>
    <w:rsid w:val="00D3335E"/>
    <w:rsid w:val="00D619C6"/>
    <w:rsid w:val="00D85DCA"/>
    <w:rsid w:val="00DA3CB1"/>
    <w:rsid w:val="00DB5A3F"/>
    <w:rsid w:val="00DB7B73"/>
    <w:rsid w:val="00DF0BAF"/>
    <w:rsid w:val="00DF4486"/>
    <w:rsid w:val="00DF5AFD"/>
    <w:rsid w:val="00E06BE0"/>
    <w:rsid w:val="00E2020A"/>
    <w:rsid w:val="00E54EDC"/>
    <w:rsid w:val="00E76900"/>
    <w:rsid w:val="00F10587"/>
    <w:rsid w:val="00F1275A"/>
    <w:rsid w:val="00F4744F"/>
    <w:rsid w:val="00F66000"/>
    <w:rsid w:val="00F75D01"/>
    <w:rsid w:val="00F9623A"/>
    <w:rsid w:val="00FA0958"/>
    <w:rsid w:val="00FA239A"/>
    <w:rsid w:val="00FB1C49"/>
    <w:rsid w:val="00FC7CF5"/>
    <w:rsid w:val="00FF6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B348DB"/>
  <w15:docId w15:val="{1314E757-FAF5-4654-8849-A6CB4331E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7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7E5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351A"/>
  </w:style>
  <w:style w:type="paragraph" w:styleId="Footer">
    <w:name w:val="footer"/>
    <w:basedOn w:val="Normal"/>
    <w:link w:val="Foot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35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5</Pages>
  <Words>1567</Words>
  <Characters>8934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srdjannaumovic@gmail.com</dc:creator>
  <cp:lastModifiedBy>Korisnik</cp:lastModifiedBy>
  <cp:revision>8</cp:revision>
  <cp:lastPrinted>2026-05-15T08:20:00Z</cp:lastPrinted>
  <dcterms:created xsi:type="dcterms:W3CDTF">2026-05-15T07:36:00Z</dcterms:created>
  <dcterms:modified xsi:type="dcterms:W3CDTF">2026-05-19T07:38:00Z</dcterms:modified>
</cp:coreProperties>
</file>